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dolar" color2="#dbdbdb" recolor="t" type="frame"/>
    </v:background>
  </w:background>
  <w:body>
    <w:p w:rsidR="00AB5F76" w:rsidRPr="00AB5F76" w:rsidRDefault="00AB5F76" w:rsidP="00AB5F76">
      <w:pPr>
        <w:pStyle w:val="Prrafodelista"/>
        <w:ind w:left="0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</w:rPr>
      </w:pPr>
      <w:r w:rsidRPr="00AB5F7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u w:val="single"/>
        </w:rPr>
        <w:t>RELACION DE LA CONTABILIDAD CON OTRAS CIENCIAS</w:t>
      </w:r>
    </w:p>
    <w:p w:rsidR="00AB5F76" w:rsidRDefault="00AB5F76" w:rsidP="00AB5F76">
      <w:pPr>
        <w:pStyle w:val="Prrafodelist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76" w:rsidRPr="00AB5F76" w:rsidRDefault="00AB5F76" w:rsidP="00AB5F7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CON LA ESTADISTICA:</w:t>
      </w: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8890</wp:posOffset>
            </wp:positionV>
            <wp:extent cx="2505075" cy="2209800"/>
            <wp:effectExtent l="0" t="190500" r="9525" b="228600"/>
            <wp:wrapTight wrapText="bothSides">
              <wp:wrapPolygon edited="0">
                <wp:start x="1314" y="-1862"/>
                <wp:lineTo x="1478" y="20297"/>
                <wp:lineTo x="6570" y="21972"/>
                <wp:lineTo x="10184" y="21972"/>
                <wp:lineTo x="10184" y="22159"/>
                <wp:lineTo x="19383" y="23834"/>
                <wp:lineTo x="19875" y="23834"/>
                <wp:lineTo x="21025" y="23834"/>
                <wp:lineTo x="21189" y="22159"/>
                <wp:lineTo x="21189" y="13034"/>
                <wp:lineTo x="21354" y="10241"/>
                <wp:lineTo x="21354" y="1303"/>
                <wp:lineTo x="21682" y="-931"/>
                <wp:lineTo x="4599" y="-1862"/>
                <wp:lineTo x="1314" y="-1862"/>
              </wp:wrapPolygon>
            </wp:wrapTight>
            <wp:docPr id="1" name="0 Imagen" descr="ESTAD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IST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AB5F76">
        <w:rPr>
          <w:rFonts w:ascii="Times New Roman" w:hAnsi="Times New Roman" w:cs="Times New Roman"/>
          <w:sz w:val="28"/>
          <w:szCs w:val="28"/>
        </w:rPr>
        <w:t>La contabilidad es una ciencia que llena su cometido basándose en la estadística, es decir, en la reunión y clasificación de cifras que, comparadas y relacionadas entre si hagan posible obtener conclusiones y destacar circunstancias. La estadística exige una historia exacta de los hechos que se registran para que sea fácil su análisis. Los estados financieros representan cuadros estadísticos cuyos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76">
        <w:rPr>
          <w:rFonts w:ascii="Times New Roman" w:hAnsi="Times New Roman" w:cs="Times New Roman"/>
          <w:sz w:val="28"/>
          <w:szCs w:val="28"/>
        </w:rPr>
        <w:t xml:space="preserve"> resultados son el reflejo económico financiero de toda empresa.</w:t>
      </w: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AB5F76" w:rsidRP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AB5F76" w:rsidRPr="00AB5F76" w:rsidRDefault="00AB5F76" w:rsidP="00AB5F7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CON EL DERECHO:</w:t>
      </w:r>
    </w:p>
    <w:p w:rsidR="00AB5F76" w:rsidRP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sz w:val="28"/>
          <w:szCs w:val="28"/>
        </w:rPr>
        <w:t xml:space="preserve">La contabilidad con el derecho tiene una íntima relación ya que permite normar el funcionamiento de la empresa mediante tres aspectos: </w:t>
      </w:r>
    </w:p>
    <w:p w:rsidR="00AB5F76" w:rsidRP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sz w:val="28"/>
          <w:szCs w:val="28"/>
        </w:rPr>
        <w:t>El Derecho Comercial,</w:t>
      </w:r>
      <w:r w:rsidRPr="00AB5F76">
        <w:rPr>
          <w:rFonts w:ascii="Times New Roman" w:hAnsi="Times New Roman" w:cs="Times New Roman"/>
          <w:sz w:val="28"/>
          <w:szCs w:val="28"/>
        </w:rPr>
        <w:t xml:space="preserve"> legisla los libros contables que se deben llevar, la información de sociedades y estatutos respectivos, etc.</w:t>
      </w: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sz w:val="28"/>
          <w:szCs w:val="28"/>
        </w:rPr>
        <w:t>El Derecho Tributario,</w:t>
      </w:r>
      <w:r w:rsidRPr="00AB5F76">
        <w:rPr>
          <w:rFonts w:ascii="Times New Roman" w:hAnsi="Times New Roman" w:cs="Times New Roman"/>
          <w:sz w:val="28"/>
          <w:szCs w:val="28"/>
        </w:rPr>
        <w:t xml:space="preserve"> norma los impuestos, tasas y contribuciones que toda empresa o persona natural esta obligada a cumplir con el estado.</w:t>
      </w:r>
    </w:p>
    <w:p w:rsidR="00AB5F76" w:rsidRPr="00AB5F76" w:rsidRDefault="00AB5F76" w:rsidP="00AB5F76">
      <w:pPr>
        <w:pStyle w:val="Prrafodelista"/>
        <w:ind w:left="709" w:firstLine="425"/>
        <w:rPr>
          <w:sz w:val="28"/>
          <w:szCs w:val="28"/>
        </w:rPr>
      </w:pPr>
    </w:p>
    <w:p w:rsidR="00AB5F76" w:rsidRPr="00AB5F76" w:rsidRDefault="00AB5F76" w:rsidP="00AB5F76">
      <w:pPr>
        <w:tabs>
          <w:tab w:val="left" w:pos="567"/>
          <w:tab w:val="left" w:pos="1530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sz w:val="28"/>
          <w:szCs w:val="28"/>
        </w:rPr>
        <w:t xml:space="preserve">El Derecho Laboral, </w:t>
      </w:r>
      <w:r w:rsidRPr="00AB5F76">
        <w:rPr>
          <w:rFonts w:ascii="Times New Roman" w:hAnsi="Times New Roman" w:cs="Times New Roman"/>
          <w:sz w:val="28"/>
          <w:szCs w:val="28"/>
        </w:rPr>
        <w:t xml:space="preserve">legisla la relación mutua entre la empresa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76">
        <w:rPr>
          <w:rFonts w:ascii="Times New Roman" w:hAnsi="Times New Roman" w:cs="Times New Roman"/>
          <w:sz w:val="28"/>
          <w:szCs w:val="28"/>
        </w:rPr>
        <w:t>y los trabajadores en base a disposiciones legales vigentes.</w:t>
      </w: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56515</wp:posOffset>
            </wp:positionV>
            <wp:extent cx="5041900" cy="2324100"/>
            <wp:effectExtent l="19050" t="0" r="6350" b="0"/>
            <wp:wrapTight wrapText="bothSides">
              <wp:wrapPolygon edited="0">
                <wp:start x="-82" y="0"/>
                <wp:lineTo x="-82" y="21423"/>
                <wp:lineTo x="21627" y="21423"/>
                <wp:lineTo x="21627" y="0"/>
                <wp:lineTo x="-82" y="0"/>
              </wp:wrapPolygon>
            </wp:wrapTight>
            <wp:docPr id="2" name="1 Imagen" descr="trabajadores-fel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bajadores-felic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F76" w:rsidRP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noProof/>
          <w:sz w:val="24"/>
          <w:szCs w:val="24"/>
          <w:lang w:eastAsia="es-PE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76" w:rsidRPr="00AB5F76" w:rsidRDefault="00AB5F76" w:rsidP="00AB5F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76" w:rsidRDefault="00AB5F76" w:rsidP="00AB5F76">
      <w:pPr>
        <w:pStyle w:val="Prrafodelista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AB5F76" w:rsidRPr="00AB5F76" w:rsidRDefault="00AB5F76" w:rsidP="00AB5F76">
      <w:pPr>
        <w:pStyle w:val="Prrafodelista"/>
        <w:numPr>
          <w:ilvl w:val="0"/>
          <w:numId w:val="1"/>
        </w:numPr>
        <w:ind w:left="284" w:hanging="11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CON LA ECONOMIA:</w:t>
      </w:r>
    </w:p>
    <w:p w:rsid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1484630</wp:posOffset>
            </wp:positionV>
            <wp:extent cx="2200275" cy="1409700"/>
            <wp:effectExtent l="57150" t="19050" r="9525" b="0"/>
            <wp:wrapTight wrapText="bothSides">
              <wp:wrapPolygon edited="0">
                <wp:start x="-561" y="-292"/>
                <wp:lineTo x="-561" y="21308"/>
                <wp:lineTo x="21694" y="21308"/>
                <wp:lineTo x="21694" y="-292"/>
                <wp:lineTo x="-561" y="-292"/>
              </wp:wrapPolygon>
            </wp:wrapTight>
            <wp:docPr id="3" name="2 Imagen" descr="CALCUL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DO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097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</wp:anchor>
        </w:drawing>
      </w:r>
      <w:r w:rsidRPr="00AB5F76">
        <w:rPr>
          <w:rFonts w:ascii="Times New Roman" w:hAnsi="Times New Roman" w:cs="Times New Roman"/>
          <w:sz w:val="28"/>
          <w:szCs w:val="28"/>
        </w:rPr>
        <w:t>La economía considera el valor de los bienes como perteneciente en su conjunto a la sociedad: la contabilidad trata de medir el interés que cada individuo tiene en los mismos. De lo dicho anteriormente se puede decir que la economía es general y la contabilidad especifica.</w:t>
      </w: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</w:p>
    <w:p w:rsidR="00AB5F76" w:rsidRPr="00AB5F76" w:rsidRDefault="00AB5F76" w:rsidP="00AB5F7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CON LAS MATEMATICAS:</w:t>
      </w: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sz w:val="28"/>
          <w:szCs w:val="28"/>
        </w:rPr>
        <w:t>La contabilidad utiliza números como medida de valor. En el concepto se ha establecido que la contabilidad es exacta en su expresión matemática.</w:t>
      </w:r>
    </w:p>
    <w:p w:rsidR="00AB5F76" w:rsidRPr="00AB5F76" w:rsidRDefault="00AB5F76" w:rsidP="00AB5F7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CON LAS FINANZAS:</w:t>
      </w: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sz w:val="28"/>
          <w:szCs w:val="28"/>
        </w:rPr>
        <w:t>Las finanzas le permiten a la contabilidad en un mejor manejo de los recursos que se posee y así hacer frente a las necesidades monetarias de la empresa</w:t>
      </w: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241935</wp:posOffset>
            </wp:positionV>
            <wp:extent cx="3781425" cy="2095500"/>
            <wp:effectExtent l="95250" t="57150" r="66675" b="666750"/>
            <wp:wrapTight wrapText="bothSides">
              <wp:wrapPolygon edited="0">
                <wp:start x="-109" y="-589"/>
                <wp:lineTo x="-544" y="982"/>
                <wp:lineTo x="-544" y="28473"/>
                <wp:lineTo x="21872" y="28473"/>
                <wp:lineTo x="21872" y="24545"/>
                <wp:lineTo x="21654" y="21600"/>
                <wp:lineTo x="21654" y="21404"/>
                <wp:lineTo x="21763" y="21404"/>
                <wp:lineTo x="21872" y="18851"/>
                <wp:lineTo x="21872" y="2553"/>
                <wp:lineTo x="21981" y="1964"/>
                <wp:lineTo x="21654" y="-196"/>
                <wp:lineTo x="21437" y="-589"/>
                <wp:lineTo x="-109" y="-589"/>
              </wp:wrapPolygon>
            </wp:wrapTight>
            <wp:docPr id="4" name="3 Imagen" descr="mone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095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sz w:val="28"/>
          <w:szCs w:val="28"/>
        </w:rPr>
        <w:t>.</w:t>
      </w: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AB5F76" w:rsidRDefault="00AB5F76" w:rsidP="00AB5F76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AB5F76" w:rsidRPr="00AB5F76" w:rsidRDefault="00AB5F76" w:rsidP="00AB5F76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40640</wp:posOffset>
            </wp:positionV>
            <wp:extent cx="2314575" cy="1485900"/>
            <wp:effectExtent l="0" t="38100" r="0" b="495300"/>
            <wp:wrapTight wrapText="bothSides">
              <wp:wrapPolygon edited="0">
                <wp:start x="178" y="-554"/>
                <wp:lineTo x="356" y="28800"/>
                <wp:lineTo x="2489" y="28800"/>
                <wp:lineTo x="8711" y="28800"/>
                <wp:lineTo x="19733" y="27138"/>
                <wp:lineTo x="19556" y="26031"/>
                <wp:lineTo x="19556" y="21600"/>
                <wp:lineTo x="19733" y="17446"/>
                <wp:lineTo x="19733" y="4154"/>
                <wp:lineTo x="20089" y="0"/>
                <wp:lineTo x="12622" y="-554"/>
                <wp:lineTo x="178" y="-554"/>
              </wp:wrapPolygon>
            </wp:wrapTight>
            <wp:docPr id="5" name="4 Imagen" descr="Junta_Direc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_Directiv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AB5F76" w:rsidRPr="00AB5F76" w:rsidRDefault="00AB5F76" w:rsidP="00AB5F7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CON LA ADMINISTRACION:</w:t>
      </w:r>
    </w:p>
    <w:p w:rsid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sz w:val="28"/>
          <w:szCs w:val="28"/>
        </w:rPr>
        <w:t>La contabilidad mediante el análisis de los Estados Financieros proporciona a la administración las alternativas necesarias para la toma de decisiones.</w:t>
      </w: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</w:p>
    <w:p w:rsidR="00AB5F76" w:rsidRPr="00AB5F76" w:rsidRDefault="00AB5F76" w:rsidP="00AB5F7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B5F7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CON EL CALCULO MER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CA</w:t>
      </w:r>
      <w:r w:rsidRPr="00AB5F7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NTIL:</w:t>
      </w:r>
    </w:p>
    <w:p w:rsidR="00AB5F76" w:rsidRPr="00AB5F76" w:rsidRDefault="00AB5F76" w:rsidP="00AB5F76">
      <w:pPr>
        <w:pStyle w:val="Prrafodelista"/>
        <w:ind w:firstLine="414"/>
        <w:rPr>
          <w:rFonts w:ascii="Times New Roman" w:hAnsi="Times New Roman" w:cs="Times New Roman"/>
          <w:sz w:val="28"/>
          <w:szCs w:val="28"/>
        </w:rPr>
      </w:pPr>
      <w:r w:rsidRPr="00AB5F76">
        <w:rPr>
          <w:rFonts w:ascii="Times New Roman" w:hAnsi="Times New Roman" w:cs="Times New Roman"/>
          <w:sz w:val="28"/>
          <w:szCs w:val="28"/>
        </w:rPr>
        <w:t>En todo lo relacionado con las operaciones mercantiles, financieras resolviendo problemas matemáticos – contables.</w:t>
      </w:r>
    </w:p>
    <w:sectPr w:rsidR="00AB5F76" w:rsidRPr="00AB5F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822"/>
    <w:multiLevelType w:val="hybridMultilevel"/>
    <w:tmpl w:val="7562ACB8"/>
    <w:lvl w:ilvl="0" w:tplc="7F22AF8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AB5F76"/>
    <w:rsid w:val="00AB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B5F76"/>
    <w:pPr>
      <w:spacing w:line="259" w:lineRule="auto"/>
      <w:ind w:left="720"/>
      <w:jc w:val="both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318</Words>
  <Characters>1749</Characters>
  <Application>Microsoft Office Word</Application>
  <DocSecurity>0</DocSecurity>
  <Lines>14</Lines>
  <Paragraphs>4</Paragraphs>
  <ScaleCrop>false</ScaleCrop>
  <Company>PENTIUMNET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PC-12</cp:lastModifiedBy>
  <cp:revision>1</cp:revision>
  <dcterms:created xsi:type="dcterms:W3CDTF">2009-03-11T14:27:00Z</dcterms:created>
  <dcterms:modified xsi:type="dcterms:W3CDTF">2009-03-11T14:57:00Z</dcterms:modified>
</cp:coreProperties>
</file>